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06B7F" w14:textId="5C3C7608" w:rsidR="00AC6995" w:rsidRDefault="00A2536F" w:rsidP="00FE4E2D">
      <w:pPr>
        <w:jc w:val="center"/>
        <w:rPr>
          <w:b/>
          <w:sz w:val="28"/>
          <w:szCs w:val="28"/>
        </w:rPr>
      </w:pPr>
      <w:r w:rsidRPr="00822D7E">
        <w:rPr>
          <w:b/>
          <w:sz w:val="28"/>
          <w:szCs w:val="28"/>
        </w:rPr>
        <w:t>Western Rangeland Conservation Fund</w:t>
      </w:r>
      <w:r w:rsidR="009B1B53">
        <w:rPr>
          <w:b/>
          <w:sz w:val="28"/>
          <w:szCs w:val="28"/>
        </w:rPr>
        <w:t>:</w:t>
      </w:r>
    </w:p>
    <w:p w14:paraId="66C92336" w14:textId="105E9973" w:rsidR="009B1B53" w:rsidRPr="001B0140" w:rsidRDefault="009B1B53" w:rsidP="00FE4E2D">
      <w:pPr>
        <w:jc w:val="center"/>
        <w:rPr>
          <w:i/>
        </w:rPr>
      </w:pPr>
      <w:r w:rsidRPr="001B0140">
        <w:rPr>
          <w:i/>
        </w:rPr>
        <w:t xml:space="preserve">Providing Access for the Next Generation of </w:t>
      </w:r>
      <w:r w:rsidR="00985644">
        <w:rPr>
          <w:i/>
        </w:rPr>
        <w:t xml:space="preserve">Rangeland </w:t>
      </w:r>
      <w:r w:rsidRPr="001B0140">
        <w:rPr>
          <w:i/>
        </w:rPr>
        <w:t>Stewards while Increasing the Pace and Scale of Conserved Land</w:t>
      </w:r>
    </w:p>
    <w:p w14:paraId="4198B583" w14:textId="3E188E73" w:rsidR="00822D7E" w:rsidRPr="009B1B53" w:rsidRDefault="00B77AB0" w:rsidP="009B1B53">
      <w:pPr>
        <w:spacing w:before="120"/>
        <w:jc w:val="center"/>
        <w:rPr>
          <w:b/>
          <w:u w:val="single"/>
        </w:rPr>
      </w:pPr>
      <w:r w:rsidRPr="009B1B53">
        <w:rPr>
          <w:b/>
          <w:u w:val="single"/>
        </w:rPr>
        <w:t xml:space="preserve">A </w:t>
      </w:r>
      <w:r w:rsidR="00822D7E" w:rsidRPr="009B1B53">
        <w:rPr>
          <w:b/>
          <w:u w:val="single"/>
        </w:rPr>
        <w:t>Concept for Review</w:t>
      </w:r>
    </w:p>
    <w:p w14:paraId="071DEF5A" w14:textId="31FBFFEF" w:rsidR="00A43A6A" w:rsidRDefault="00A43A6A">
      <w:pPr>
        <w:rPr>
          <w:b/>
          <w:i/>
        </w:rPr>
      </w:pPr>
    </w:p>
    <w:p w14:paraId="1EB64AF8" w14:textId="65EC5290" w:rsidR="009B1B53" w:rsidRDefault="00A43A6A">
      <w:r>
        <w:t xml:space="preserve">New conservation tools are needed that provide opportunities for the next generation of land </w:t>
      </w:r>
      <w:r w:rsidR="00985644">
        <w:t xml:space="preserve">rangeland </w:t>
      </w:r>
      <w:r>
        <w:t xml:space="preserve">stewards and allow for </w:t>
      </w:r>
      <w:r w:rsidR="009B1B53">
        <w:t xml:space="preserve">local </w:t>
      </w:r>
      <w:r w:rsidR="00DF2F60">
        <w:t>ranching families</w:t>
      </w:r>
      <w:r w:rsidR="009B1B53">
        <w:t xml:space="preserve"> to expand operations – </w:t>
      </w:r>
      <w:r w:rsidR="009B1B53" w:rsidRPr="00155F1D">
        <w:rPr>
          <w:i/>
        </w:rPr>
        <w:t>while increasing the pace and scale of conserved lands</w:t>
      </w:r>
      <w:r w:rsidR="009B1B53">
        <w:t xml:space="preserve">. To meet this challenge, we propose the development of a Western Rangeland Conservation Fund that provides financial returns to investors while achieving social and </w:t>
      </w:r>
      <w:r w:rsidR="00985644">
        <w:t>natural resource</w:t>
      </w:r>
      <w:r w:rsidR="009B1B53">
        <w:t xml:space="preserve"> goals</w:t>
      </w:r>
      <w:r w:rsidR="00985644">
        <w:t xml:space="preserve"> </w:t>
      </w:r>
      <w:r w:rsidR="00FF7DF9">
        <w:t xml:space="preserve">across </w:t>
      </w:r>
      <w:r w:rsidR="00985644">
        <w:t>western rangelands</w:t>
      </w:r>
      <w:r w:rsidR="009B1B53">
        <w:t xml:space="preserve">. </w:t>
      </w:r>
    </w:p>
    <w:p w14:paraId="4B441CA8" w14:textId="1F5351F8" w:rsidR="00A43A6A" w:rsidRPr="009B1B53" w:rsidRDefault="00A43A6A">
      <w:r>
        <w:t xml:space="preserve"> </w:t>
      </w:r>
    </w:p>
    <w:p w14:paraId="11AD59E5" w14:textId="227408A5" w:rsidR="00822D7E" w:rsidRPr="00822D7E" w:rsidRDefault="00822D7E">
      <w:pPr>
        <w:rPr>
          <w:b/>
          <w:i/>
        </w:rPr>
      </w:pPr>
      <w:r w:rsidRPr="00822D7E">
        <w:rPr>
          <w:b/>
          <w:i/>
        </w:rPr>
        <w:t>The Need</w:t>
      </w:r>
    </w:p>
    <w:p w14:paraId="425E6176" w14:textId="77777777" w:rsidR="00822D7E" w:rsidRDefault="00822D7E"/>
    <w:p w14:paraId="44EA44AD" w14:textId="2428BDA6" w:rsidR="009B1B53" w:rsidRDefault="00E05695" w:rsidP="009B1B53">
      <w:r>
        <w:t>Globally grasslands and sh</w:t>
      </w:r>
      <w:r w:rsidR="00F45E6C">
        <w:t>r</w:t>
      </w:r>
      <w:r>
        <w:t xml:space="preserve">ublands (rangelands) are the least protected and most threatened natural system. </w:t>
      </w:r>
      <w:r w:rsidR="00F56F87">
        <w:t>This is</w:t>
      </w:r>
      <w:r w:rsidR="001A651E">
        <w:t xml:space="preserve"> true in the American West </w:t>
      </w:r>
      <w:r w:rsidR="002D2D40">
        <w:t xml:space="preserve">and the western Great Plains </w:t>
      </w:r>
      <w:r w:rsidR="001A651E">
        <w:t xml:space="preserve">where </w:t>
      </w:r>
      <w:r w:rsidR="00BE3A0A">
        <w:t>a large proportion of</w:t>
      </w:r>
      <w:r w:rsidR="001A651E">
        <w:t xml:space="preserve"> rangeland </w:t>
      </w:r>
      <w:r w:rsidR="001B0140">
        <w:t>is</w:t>
      </w:r>
      <w:r w:rsidR="001A651E">
        <w:t xml:space="preserve"> held in private ownership.</w:t>
      </w:r>
      <w:r w:rsidR="003F4475">
        <w:t xml:space="preserve"> In addition to </w:t>
      </w:r>
      <w:r w:rsidR="009B1B53">
        <w:t>providing habitat</w:t>
      </w:r>
      <w:r w:rsidR="00EA26A0">
        <w:t xml:space="preserve"> </w:t>
      </w:r>
      <w:r w:rsidR="009B1B53">
        <w:t>for</w:t>
      </w:r>
      <w:r w:rsidR="004B78D4">
        <w:t xml:space="preserve"> icons of </w:t>
      </w:r>
      <w:r w:rsidR="00BE3A0A">
        <w:t xml:space="preserve">America’s </w:t>
      </w:r>
      <w:r w:rsidR="001A651E">
        <w:t>natural heritage</w:t>
      </w:r>
      <w:r w:rsidR="003F4475">
        <w:t>, g</w:t>
      </w:r>
      <w:r w:rsidR="001A651E">
        <w:t xml:space="preserve">enerations of ranching families have historically stewarded these </w:t>
      </w:r>
      <w:r w:rsidR="00732318">
        <w:t>lands</w:t>
      </w:r>
      <w:r w:rsidR="00BE3A0A">
        <w:t xml:space="preserve"> - p</w:t>
      </w:r>
      <w:r w:rsidR="001A651E">
        <w:t xml:space="preserve">roducing food and </w:t>
      </w:r>
      <w:r w:rsidR="00BE3A0A">
        <w:t>fiber</w:t>
      </w:r>
      <w:r w:rsidR="001A651E">
        <w:t>, maintaining cultural traditions, and sustaining livelihoods embedded in the American psyche</w:t>
      </w:r>
      <w:r w:rsidR="00732318">
        <w:t>.</w:t>
      </w:r>
      <w:r w:rsidR="001A651E">
        <w:t xml:space="preserve"> </w:t>
      </w:r>
    </w:p>
    <w:p w14:paraId="03ED18D3" w14:textId="77777777" w:rsidR="009B1B53" w:rsidRDefault="009B1B53" w:rsidP="009B1B53"/>
    <w:p w14:paraId="20378D70" w14:textId="4F793BED" w:rsidR="001A651E" w:rsidRDefault="001A651E">
      <w:r>
        <w:t xml:space="preserve">Good ranching practices have supported healthy natural landscapes, and </w:t>
      </w:r>
      <w:r w:rsidR="00BE3A0A">
        <w:t>are increasingly recognized as one of</w:t>
      </w:r>
      <w:r>
        <w:t xml:space="preserve"> the most compatible land use</w:t>
      </w:r>
      <w:r w:rsidR="00BE3A0A">
        <w:t>s</w:t>
      </w:r>
      <w:r>
        <w:t xml:space="preserve"> with the conservation of our natural resources. </w:t>
      </w:r>
      <w:r w:rsidR="009B1B53">
        <w:t>Yet,</w:t>
      </w:r>
      <w:r>
        <w:t xml:space="preserve"> </w:t>
      </w:r>
      <w:r w:rsidR="00B14D0B">
        <w:t xml:space="preserve">residents of local ranching communities are </w:t>
      </w:r>
      <w:r w:rsidR="004B78D4">
        <w:t xml:space="preserve">often </w:t>
      </w:r>
      <w:r w:rsidR="00B14D0B">
        <w:t>priced out</w:t>
      </w:r>
      <w:r w:rsidR="004B78D4">
        <w:t xml:space="preserve"> of</w:t>
      </w:r>
      <w:r w:rsidR="00B14D0B">
        <w:t xml:space="preserve"> land to start or expand operations</w:t>
      </w:r>
      <w:r w:rsidR="00184B62">
        <w:t xml:space="preserve"> leading to </w:t>
      </w:r>
      <w:r w:rsidR="00155F1D">
        <w:t xml:space="preserve">subdivision and </w:t>
      </w:r>
      <w:r w:rsidR="001B0140">
        <w:t>fragmentation</w:t>
      </w:r>
      <w:r w:rsidR="00184B62">
        <w:t xml:space="preserve"> of </w:t>
      </w:r>
      <w:r w:rsidR="009B1B53">
        <w:t>these</w:t>
      </w:r>
      <w:r w:rsidR="00184B62">
        <w:t xml:space="preserve"> important areas</w:t>
      </w:r>
      <w:r>
        <w:t xml:space="preserve">. Next generations are </w:t>
      </w:r>
      <w:r w:rsidR="002C3D6B">
        <w:t xml:space="preserve">leaving these places and </w:t>
      </w:r>
      <w:r>
        <w:t>seeking other occupations</w:t>
      </w:r>
      <w:r w:rsidR="002C3D6B">
        <w:t>, where the return on investment is greater and more predictable</w:t>
      </w:r>
      <w:r>
        <w:t xml:space="preserve">. </w:t>
      </w:r>
      <w:r w:rsidR="002C3D6B">
        <w:t xml:space="preserve">Global markets are replacing once local economies </w:t>
      </w:r>
      <w:r w:rsidR="00B14D0B">
        <w:t xml:space="preserve">and leading to the decline of </w:t>
      </w:r>
      <w:r w:rsidR="002D2D40">
        <w:t>agricultural</w:t>
      </w:r>
      <w:r w:rsidR="004B78D4">
        <w:t xml:space="preserve"> infrastructure and</w:t>
      </w:r>
      <w:r w:rsidR="002D2D40">
        <w:t xml:space="preserve"> </w:t>
      </w:r>
      <w:r w:rsidR="00B14D0B">
        <w:t xml:space="preserve">service providers </w:t>
      </w:r>
      <w:r w:rsidR="004B78D4">
        <w:t>in</w:t>
      </w:r>
      <w:r w:rsidR="00B14D0B">
        <w:t xml:space="preserve"> rural areas</w:t>
      </w:r>
      <w:r w:rsidR="002C3D6B">
        <w:t xml:space="preserve">. </w:t>
      </w:r>
    </w:p>
    <w:p w14:paraId="0E39CBF2" w14:textId="77777777" w:rsidR="002C3D6B" w:rsidRDefault="002C3D6B"/>
    <w:p w14:paraId="6713D30F" w14:textId="4E5FC182" w:rsidR="00F56F87" w:rsidRDefault="00184B62">
      <w:r>
        <w:t>The conservation community</w:t>
      </w:r>
      <w:r w:rsidR="002C3D6B">
        <w:t xml:space="preserve"> ha</w:t>
      </w:r>
      <w:r>
        <w:t>s</w:t>
      </w:r>
      <w:r w:rsidR="002C3D6B">
        <w:t xml:space="preserve"> created tools to </w:t>
      </w:r>
      <w:r>
        <w:t xml:space="preserve">maintain important </w:t>
      </w:r>
      <w:r w:rsidR="00985644">
        <w:t>private</w:t>
      </w:r>
      <w:r w:rsidR="00DF0C62">
        <w:t xml:space="preserve"> working</w:t>
      </w:r>
      <w:r w:rsidR="00985644">
        <w:t xml:space="preserve"> </w:t>
      </w:r>
      <w:r>
        <w:t>lands</w:t>
      </w:r>
      <w:r w:rsidR="002C3D6B">
        <w:t xml:space="preserve">, like tax </w:t>
      </w:r>
      <w:r w:rsidR="003078D4">
        <w:t>incentives</w:t>
      </w:r>
      <w:r w:rsidR="002C3D6B">
        <w:t xml:space="preserve">, conservation easements, and </w:t>
      </w:r>
      <w:r w:rsidR="003078D4">
        <w:t>cost-share programs</w:t>
      </w:r>
      <w:r w:rsidR="00985644">
        <w:t>. T</w:t>
      </w:r>
      <w:r w:rsidR="00570126">
        <w:t>he rate of loss</w:t>
      </w:r>
      <w:r w:rsidR="00115B94">
        <w:t>, however, still</w:t>
      </w:r>
      <w:r w:rsidR="00570126">
        <w:t xml:space="preserve"> out paces the</w:t>
      </w:r>
      <w:r w:rsidR="00A93DA7">
        <w:t xml:space="preserve"> rate of conservation</w:t>
      </w:r>
      <w:r w:rsidR="00EA26A0">
        <w:t xml:space="preserve"> and </w:t>
      </w:r>
      <w:r>
        <w:t xml:space="preserve">these strategies do not necessarily provide grazing opportunities for local </w:t>
      </w:r>
      <w:r w:rsidR="00985644">
        <w:t xml:space="preserve">or next generation </w:t>
      </w:r>
      <w:r>
        <w:t>stewards</w:t>
      </w:r>
      <w:r w:rsidR="00A93DA7">
        <w:t>.  We need</w:t>
      </w:r>
      <w:r w:rsidR="002C3D6B">
        <w:t xml:space="preserve"> </w:t>
      </w:r>
      <w:r w:rsidR="00570126">
        <w:t>a new too</w:t>
      </w:r>
      <w:r w:rsidR="003078D4">
        <w:t>ls, particularly financing mechanisms,</w:t>
      </w:r>
      <w:r w:rsidR="00570126">
        <w:t xml:space="preserve"> to accelerate the pace and scale </w:t>
      </w:r>
      <w:r w:rsidR="00A93DA7">
        <w:t>of</w:t>
      </w:r>
      <w:r w:rsidR="00B77C3B">
        <w:t xml:space="preserve"> </w:t>
      </w:r>
      <w:r w:rsidR="00A93DA7">
        <w:t xml:space="preserve">rangeland </w:t>
      </w:r>
      <w:r w:rsidR="00B77C3B">
        <w:t>conservation, to increase access to working lands for the next generation of stewards</w:t>
      </w:r>
      <w:r w:rsidR="00B14D0B">
        <w:t xml:space="preserve"> and for current producers to expand operations</w:t>
      </w:r>
      <w:r w:rsidR="00B77C3B">
        <w:t>, and to implement best management practices that maintain healthy natural resources and provide economic returns</w:t>
      </w:r>
      <w:r w:rsidR="00570126">
        <w:t>.</w:t>
      </w:r>
    </w:p>
    <w:p w14:paraId="6222E6C3" w14:textId="77777777" w:rsidR="00BE3A0A" w:rsidRDefault="00BE3A0A"/>
    <w:p w14:paraId="2FCEF872" w14:textId="1EB797BE" w:rsidR="00822D7E" w:rsidRPr="00822D7E" w:rsidRDefault="00BE3A0A">
      <w:pPr>
        <w:rPr>
          <w:b/>
          <w:i/>
        </w:rPr>
      </w:pPr>
      <w:r>
        <w:rPr>
          <w:b/>
          <w:i/>
        </w:rPr>
        <w:t>A Proposed</w:t>
      </w:r>
      <w:r w:rsidR="00822D7E" w:rsidRPr="00822D7E">
        <w:rPr>
          <w:b/>
          <w:i/>
        </w:rPr>
        <w:t xml:space="preserve"> Solution</w:t>
      </w:r>
    </w:p>
    <w:p w14:paraId="321E0874" w14:textId="77777777" w:rsidR="00822D7E" w:rsidRDefault="00822D7E"/>
    <w:p w14:paraId="45371837" w14:textId="576527A1" w:rsidR="00570126" w:rsidRDefault="00A93DA7">
      <w:r>
        <w:t>In recent years, new capital and investment fund</w:t>
      </w:r>
      <w:r w:rsidR="0026462F">
        <w:t>s</w:t>
      </w:r>
      <w:r>
        <w:t xml:space="preserve"> have been created and successfully applied to achieve conservation of forest</w:t>
      </w:r>
      <w:r w:rsidR="001B0140">
        <w:t>ed</w:t>
      </w:r>
      <w:r>
        <w:t xml:space="preserve"> </w:t>
      </w:r>
      <w:r w:rsidR="001B0140">
        <w:t>eco</w:t>
      </w:r>
      <w:r>
        <w:t>system</w:t>
      </w:r>
      <w:r w:rsidR="003078D4">
        <w:t>s</w:t>
      </w:r>
      <w:r>
        <w:t xml:space="preserve"> in the US at a greater scale and pace than ever before</w:t>
      </w:r>
      <w:r w:rsidR="00B77C3B">
        <w:t xml:space="preserve"> </w:t>
      </w:r>
      <w:r w:rsidR="00155F1D">
        <w:t>while applying conservation oriented</w:t>
      </w:r>
      <w:r w:rsidR="00B77C3B">
        <w:t xml:space="preserve"> </w:t>
      </w:r>
      <w:r w:rsidR="003078D4">
        <w:t>silv</w:t>
      </w:r>
      <w:r w:rsidR="00B77AB0">
        <w:t>i</w:t>
      </w:r>
      <w:r w:rsidR="003078D4">
        <w:t>cultural</w:t>
      </w:r>
      <w:r w:rsidR="00B77C3B">
        <w:t xml:space="preserve"> practices</w:t>
      </w:r>
      <w:r>
        <w:t xml:space="preserve">. </w:t>
      </w:r>
      <w:r w:rsidR="001B0140">
        <w:t>These forest conservation investment funds provide</w:t>
      </w:r>
      <w:r w:rsidR="00155F1D">
        <w:t xml:space="preserve"> insights and</w:t>
      </w:r>
      <w:r w:rsidR="001B0140">
        <w:t xml:space="preserve"> models that can be adapted to</w:t>
      </w:r>
      <w:r w:rsidR="00922E3A">
        <w:t xml:space="preserve"> </w:t>
      </w:r>
      <w:r>
        <w:t xml:space="preserve">achieve similar </w:t>
      </w:r>
      <w:r w:rsidR="003078D4">
        <w:t>success</w:t>
      </w:r>
      <w:r>
        <w:t xml:space="preserve"> in western rangelands</w:t>
      </w:r>
      <w:r w:rsidR="0031785A">
        <w:t>.</w:t>
      </w:r>
      <w:r>
        <w:t xml:space="preserve"> </w:t>
      </w:r>
    </w:p>
    <w:p w14:paraId="2A70D7AB" w14:textId="77777777" w:rsidR="00570126" w:rsidRDefault="00570126"/>
    <w:p w14:paraId="64B8DB88" w14:textId="23D0DA8F" w:rsidR="002D2D40" w:rsidRDefault="00155F1D">
      <w:r>
        <w:t>We propose developing a</w:t>
      </w:r>
      <w:r w:rsidR="001B0140">
        <w:t xml:space="preserve"> Western Rangeland Conservation Fund</w:t>
      </w:r>
      <w:r w:rsidR="00A2536F">
        <w:t xml:space="preserve"> </w:t>
      </w:r>
      <w:r>
        <w:t xml:space="preserve">that </w:t>
      </w:r>
      <w:r w:rsidR="0026462F">
        <w:t xml:space="preserve">would aggregate </w:t>
      </w:r>
      <w:r w:rsidR="004B78D4">
        <w:t>impact investments</w:t>
      </w:r>
      <w:r w:rsidR="0026462F">
        <w:t xml:space="preserve">, such as foundation programmatic related investments (PRIs), </w:t>
      </w:r>
      <w:r w:rsidR="004B78D4">
        <w:t xml:space="preserve">private investors </w:t>
      </w:r>
      <w:r w:rsidR="00B14D0B">
        <w:t xml:space="preserve">willing to accept </w:t>
      </w:r>
      <w:r w:rsidR="00334292">
        <w:t>lower returns for greater social and environmental impact</w:t>
      </w:r>
      <w:r w:rsidR="00E44EF3">
        <w:t xml:space="preserve">, and corporate </w:t>
      </w:r>
      <w:r w:rsidR="004B78D4">
        <w:t>investments to achieve</w:t>
      </w:r>
      <w:r w:rsidR="00E44EF3">
        <w:t xml:space="preserve"> social responsibility goals</w:t>
      </w:r>
      <w:r w:rsidR="0026462F">
        <w:t>, and use these funds to temporarily acquire properties with high conservation values. The fund would work with partners, such as local cattlemen’s and stock</w:t>
      </w:r>
      <w:r w:rsidR="001B0140">
        <w:t xml:space="preserve"> </w:t>
      </w:r>
      <w:r w:rsidR="0026462F">
        <w:t>grower</w:t>
      </w:r>
      <w:r w:rsidR="008028F7">
        <w:t>s’</w:t>
      </w:r>
      <w:r w:rsidR="0026462F">
        <w:t xml:space="preserve"> associations, to identify qualified young</w:t>
      </w:r>
      <w:r w:rsidR="003E1A9A">
        <w:t>,</w:t>
      </w:r>
      <w:r w:rsidR="0026462F">
        <w:t xml:space="preserve"> new</w:t>
      </w:r>
      <w:r w:rsidR="003E1A9A">
        <w:t>, or local</w:t>
      </w:r>
      <w:r w:rsidR="0026462F">
        <w:t xml:space="preserve"> ranchers to manage the property under a lease arrangement with the goal of </w:t>
      </w:r>
      <w:r w:rsidR="00CF3020">
        <w:t xml:space="preserve">transitioning ownership to the lessee </w:t>
      </w:r>
      <w:r w:rsidR="0026462F">
        <w:t xml:space="preserve">after several years. </w:t>
      </w:r>
    </w:p>
    <w:p w14:paraId="597E3BE4" w14:textId="77777777" w:rsidR="002D2D40" w:rsidRDefault="002D2D40"/>
    <w:p w14:paraId="14D19F87" w14:textId="6B383267" w:rsidR="0026462F" w:rsidRDefault="0026462F">
      <w:r>
        <w:t xml:space="preserve">In partnership with the lessee, the Fund would implement conservation </w:t>
      </w:r>
      <w:r w:rsidR="00CF3020">
        <w:t>and best management practices to improve the condition and productivity of resources</w:t>
      </w:r>
      <w:r w:rsidR="007F7656">
        <w:t xml:space="preserve"> on the property</w:t>
      </w:r>
      <w:r w:rsidR="00CF3020">
        <w:t>.</w:t>
      </w:r>
      <w:r>
        <w:t xml:space="preserve"> </w:t>
      </w:r>
      <w:r w:rsidR="00CF3020">
        <w:t xml:space="preserve"> </w:t>
      </w:r>
      <w:r w:rsidR="00E24A33">
        <w:t>The lessee would also receive agricultural business</w:t>
      </w:r>
      <w:r w:rsidR="002D2D40">
        <w:t xml:space="preserve"> </w:t>
      </w:r>
      <w:r w:rsidR="00E24A33">
        <w:t>training, technical support, and time to establish credit to acquire the property and successfully launch or expand the</w:t>
      </w:r>
      <w:r w:rsidR="00155F1D">
        <w:t>ir</w:t>
      </w:r>
      <w:r w:rsidR="00E24A33">
        <w:t xml:space="preserve"> </w:t>
      </w:r>
      <w:r w:rsidR="00DF2F60">
        <w:t xml:space="preserve">ranching </w:t>
      </w:r>
      <w:r w:rsidR="00E24A33">
        <w:t>enterprise (see the “How the Fund Could Work”).</w:t>
      </w:r>
    </w:p>
    <w:p w14:paraId="6C6099F9" w14:textId="77777777" w:rsidR="00DF2F60" w:rsidRDefault="00DF2F60"/>
    <w:p w14:paraId="4BCDE324" w14:textId="65F2859D" w:rsidR="00DF2F60" w:rsidRDefault="00E44EF3">
      <w:r>
        <w:t xml:space="preserve">The long-term goal is to develop a fund that would invest </w:t>
      </w:r>
      <w:r w:rsidR="0031785A">
        <w:t>in working rangelands</w:t>
      </w:r>
      <w:r w:rsidR="00DF2F60">
        <w:t xml:space="preserve"> of high conservation value</w:t>
      </w:r>
      <w:r w:rsidR="0031785A">
        <w:t xml:space="preserve"> </w:t>
      </w:r>
      <w:r>
        <w:t>throughout the American West and western Great Plains</w:t>
      </w:r>
      <w:bookmarkStart w:id="0" w:name="_GoBack"/>
      <w:bookmarkEnd w:id="0"/>
      <w:r>
        <w:t>. Key to the success of the fund is identifying location specific criteria</w:t>
      </w:r>
      <w:r w:rsidR="00A85FA8">
        <w:t xml:space="preserve">, such as intact agricultural </w:t>
      </w:r>
      <w:r w:rsidR="008F4189">
        <w:t xml:space="preserve">service economies, </w:t>
      </w:r>
      <w:r w:rsidR="00A85FA8">
        <w:t xml:space="preserve">local partners, </w:t>
      </w:r>
      <w:r w:rsidR="008F4189">
        <w:t xml:space="preserve">and </w:t>
      </w:r>
      <w:r w:rsidR="00A85FA8">
        <w:t>property values</w:t>
      </w:r>
      <w:r>
        <w:t xml:space="preserve"> </w:t>
      </w:r>
      <w:r w:rsidR="00A85FA8">
        <w:t>where investments</w:t>
      </w:r>
      <w:r w:rsidR="008F4189">
        <w:t xml:space="preserve"> are likely to generate targeted returns.</w:t>
      </w:r>
      <w:r>
        <w:t xml:space="preserve"> </w:t>
      </w:r>
    </w:p>
    <w:p w14:paraId="08DE0310" w14:textId="7088BF19" w:rsidR="00DF2F60" w:rsidRDefault="00DF2F60"/>
    <w:p w14:paraId="49181146" w14:textId="10DC2A48" w:rsidR="00DF2F60" w:rsidRPr="00DF2F60" w:rsidRDefault="00DF2F60">
      <w:pPr>
        <w:rPr>
          <w:b/>
          <w:i/>
        </w:rPr>
      </w:pPr>
      <w:r>
        <w:rPr>
          <w:b/>
          <w:i/>
        </w:rPr>
        <w:t xml:space="preserve">Piloting the </w:t>
      </w:r>
      <w:r w:rsidRPr="00DF2F60">
        <w:rPr>
          <w:b/>
          <w:i/>
        </w:rPr>
        <w:t>Concept</w:t>
      </w:r>
    </w:p>
    <w:p w14:paraId="581A7579" w14:textId="77777777" w:rsidR="00DF2F60" w:rsidRDefault="00DF2F60"/>
    <w:p w14:paraId="460E96B0" w14:textId="195CA850" w:rsidR="00A2536F" w:rsidRDefault="00E44EF3">
      <w:r>
        <w:t xml:space="preserve">To test </w:t>
      </w:r>
      <w:r w:rsidR="00FF7DF9">
        <w:t>the feasibility of this concept</w:t>
      </w:r>
      <w:r w:rsidR="008F4189">
        <w:t xml:space="preserve"> and the </w:t>
      </w:r>
      <w:r w:rsidR="00115B94">
        <w:t xml:space="preserve">overall </w:t>
      </w:r>
      <w:r w:rsidR="008F4189">
        <w:t>fund structure</w:t>
      </w:r>
      <w:r>
        <w:t>, a</w:t>
      </w:r>
      <w:r w:rsidR="00CF3020">
        <w:t xml:space="preserve"> pilot effort </w:t>
      </w:r>
      <w:r w:rsidR="00A2536F">
        <w:t>would target investments in 8-10 properties</w:t>
      </w:r>
      <w:r w:rsidR="008F4189">
        <w:t xml:space="preserve"> of 3,000 acres or larger</w:t>
      </w:r>
      <w:r w:rsidR="00A2536F">
        <w:t xml:space="preserve"> in</w:t>
      </w:r>
      <w:r>
        <w:t xml:space="preserve"> landscapes with identified criteria (likely in areas of </w:t>
      </w:r>
      <w:r w:rsidR="00A2536F">
        <w:t>Colorado</w:t>
      </w:r>
      <w:r>
        <w:t>,</w:t>
      </w:r>
      <w:r w:rsidR="00A2536F">
        <w:t xml:space="preserve"> Wyoming,</w:t>
      </w:r>
      <w:r w:rsidR="00E24A33">
        <w:t xml:space="preserve"> </w:t>
      </w:r>
      <w:r w:rsidR="00155F1D">
        <w:t>Montana, or</w:t>
      </w:r>
      <w:r>
        <w:t xml:space="preserve"> South Dakota)</w:t>
      </w:r>
      <w:r w:rsidR="00A2536F">
        <w:t xml:space="preserve">. These would </w:t>
      </w:r>
      <w:r w:rsidR="001623C4">
        <w:t>be primarily</w:t>
      </w:r>
      <w:r w:rsidR="00A2536F">
        <w:t xml:space="preserve"> non-irrigated lands </w:t>
      </w:r>
      <w:r w:rsidR="001C4527">
        <w:t xml:space="preserve">selling for </w:t>
      </w:r>
      <w:r w:rsidR="001623C4">
        <w:t>$3</w:t>
      </w:r>
      <w:r w:rsidR="008F4189">
        <w:t>00-$1</w:t>
      </w:r>
      <w:r w:rsidR="001623C4">
        <w:t>,2</w:t>
      </w:r>
      <w:r w:rsidR="008F4189">
        <w:t>00</w:t>
      </w:r>
      <w:r w:rsidR="001623C4">
        <w:t xml:space="preserve"> </w:t>
      </w:r>
      <w:r w:rsidR="001C4527">
        <w:t>per acre</w:t>
      </w:r>
      <w:r w:rsidR="001623C4">
        <w:t>.</w:t>
      </w:r>
    </w:p>
    <w:p w14:paraId="38B7A711" w14:textId="77777777" w:rsidR="001C4527" w:rsidRDefault="001C4527"/>
    <w:p w14:paraId="78911BCD" w14:textId="53A7B131" w:rsidR="001C4527" w:rsidRDefault="001C4527">
      <w:r>
        <w:t xml:space="preserve">The </w:t>
      </w:r>
      <w:r w:rsidR="00CF3020">
        <w:t xml:space="preserve">pilot </w:t>
      </w:r>
      <w:r>
        <w:t xml:space="preserve">fund </w:t>
      </w:r>
      <w:r w:rsidR="00CF3020">
        <w:t xml:space="preserve">would </w:t>
      </w:r>
      <w:r>
        <w:t>target rais</w:t>
      </w:r>
      <w:r w:rsidR="00CF3020">
        <w:t>ing</w:t>
      </w:r>
      <w:r>
        <w:t xml:space="preserve"> at least $</w:t>
      </w:r>
      <w:r w:rsidR="001623C4">
        <w:t>20</w:t>
      </w:r>
      <w:r>
        <w:t xml:space="preserve"> million </w:t>
      </w:r>
      <w:r w:rsidR="00155F1D">
        <w:t xml:space="preserve">with an </w:t>
      </w:r>
      <w:r>
        <w:t xml:space="preserve">investment period of 4 years. It is anticipated that partial return of investor capital would be achieved by </w:t>
      </w:r>
      <w:r w:rsidR="007F7656">
        <w:t xml:space="preserve">selling </w:t>
      </w:r>
      <w:r>
        <w:t>a conservation easement on the property</w:t>
      </w:r>
      <w:r w:rsidR="00B1210E">
        <w:t>.  The property should generate cash flow during operations from lease payments</w:t>
      </w:r>
      <w:r w:rsidR="00CF3020">
        <w:t xml:space="preserve">, conservation incentive programs, </w:t>
      </w:r>
      <w:r w:rsidR="00B1210E">
        <w:t xml:space="preserve"> </w:t>
      </w:r>
      <w:r w:rsidR="00CF3020">
        <w:t xml:space="preserve">and other </w:t>
      </w:r>
      <w:r w:rsidR="007F7656">
        <w:t>opportunities (e.g., hunting access)</w:t>
      </w:r>
      <w:r w:rsidR="00B1210E">
        <w:t>. F</w:t>
      </w:r>
      <w:r>
        <w:t xml:space="preserve">inal return would be achieved by sale of the property to </w:t>
      </w:r>
      <w:r w:rsidR="007F7656">
        <w:t>the lessee</w:t>
      </w:r>
      <w:r>
        <w:t>.</w:t>
      </w:r>
      <w:r w:rsidR="00B1210E">
        <w:t xml:space="preserve"> The term of the fund would be 12 years. </w:t>
      </w:r>
    </w:p>
    <w:p w14:paraId="71E48580" w14:textId="77777777" w:rsidR="00B1210E" w:rsidRDefault="00B1210E"/>
    <w:p w14:paraId="66E26D6B" w14:textId="524D787C" w:rsidR="00B1210E" w:rsidRDefault="00B1210E">
      <w:r>
        <w:t xml:space="preserve">If the </w:t>
      </w:r>
      <w:r w:rsidR="00133D69">
        <w:t>pilot fund</w:t>
      </w:r>
      <w:r>
        <w:t xml:space="preserve"> is successful, it will offer </w:t>
      </w:r>
      <w:r w:rsidR="00133D69">
        <w:t xml:space="preserve">appropriate </w:t>
      </w:r>
      <w:r>
        <w:t xml:space="preserve">financial returns and </w:t>
      </w:r>
      <w:r w:rsidR="00133D69">
        <w:t xml:space="preserve">significant </w:t>
      </w:r>
      <w:r>
        <w:t xml:space="preserve">conservation </w:t>
      </w:r>
      <w:r w:rsidR="001623C4">
        <w:t xml:space="preserve">and community </w:t>
      </w:r>
      <w:r w:rsidR="00133D69">
        <w:t>impact o</w:t>
      </w:r>
      <w:r>
        <w:t>n approximately 50,000 acres of land</w:t>
      </w:r>
      <w:r w:rsidR="00133D69">
        <w:t xml:space="preserve"> providing </w:t>
      </w:r>
      <w:r>
        <w:t>opportuni</w:t>
      </w:r>
      <w:r w:rsidR="00133D69">
        <w:t>ties</w:t>
      </w:r>
      <w:r>
        <w:t xml:space="preserve"> to</w:t>
      </w:r>
      <w:r w:rsidR="002D6B41">
        <w:t xml:space="preserve"> 8-10 </w:t>
      </w:r>
      <w:r>
        <w:t>young</w:t>
      </w:r>
      <w:r w:rsidR="00133D69">
        <w:t>, new, or local</w:t>
      </w:r>
      <w:r>
        <w:t xml:space="preserve"> </w:t>
      </w:r>
      <w:r w:rsidR="00DF2F60">
        <w:t>ranching families</w:t>
      </w:r>
      <w:r w:rsidR="00133D69">
        <w:t xml:space="preserve"> </w:t>
      </w:r>
      <w:r>
        <w:t xml:space="preserve">who are not able to </w:t>
      </w:r>
      <w:r w:rsidR="002D6B41">
        <w:t>acquire ranchland</w:t>
      </w:r>
      <w:r w:rsidR="00133D69">
        <w:t xml:space="preserve"> or expand operations</w:t>
      </w:r>
      <w:r w:rsidR="002D6B41">
        <w:t xml:space="preserve"> under conventional approaches. </w:t>
      </w:r>
      <w:r w:rsidR="00133D69">
        <w:t xml:space="preserve">Lessons learned from a successful pilot will be used to expand the geographic and financial scope of the Fund </w:t>
      </w:r>
      <w:r w:rsidR="00DF2F60">
        <w:t xml:space="preserve">throughout the West and </w:t>
      </w:r>
      <w:r w:rsidR="00133D69">
        <w:t xml:space="preserve">to increase its social and </w:t>
      </w:r>
      <w:r w:rsidR="00FF7DF9">
        <w:t>natural resource</w:t>
      </w:r>
      <w:r w:rsidR="00133D69">
        <w:t xml:space="preserve"> impact. </w:t>
      </w:r>
    </w:p>
    <w:p w14:paraId="431A6D1F" w14:textId="77777777" w:rsidR="00F45E6C" w:rsidRDefault="00F45E6C">
      <w:pPr>
        <w:rPr>
          <w:b/>
          <w:i/>
        </w:rPr>
        <w:sectPr w:rsidR="00F45E6C" w:rsidSect="00115B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9B33D9" w14:textId="54E3B12B" w:rsidR="00FE4E2D" w:rsidRDefault="00822D7E" w:rsidP="00C82C9C">
      <w:pPr>
        <w:rPr>
          <w:b/>
          <w:i/>
        </w:rPr>
      </w:pPr>
      <w:r w:rsidRPr="00822D7E">
        <w:rPr>
          <w:b/>
          <w:i/>
        </w:rPr>
        <w:t xml:space="preserve">How the Fund </w:t>
      </w:r>
      <w:r w:rsidR="007F7656">
        <w:rPr>
          <w:b/>
          <w:i/>
        </w:rPr>
        <w:t>Could W</w:t>
      </w:r>
      <w:r w:rsidRPr="00822D7E">
        <w:rPr>
          <w:b/>
          <w:i/>
        </w:rPr>
        <w:t>ork</w:t>
      </w:r>
    </w:p>
    <w:p w14:paraId="3E10990F" w14:textId="1DCCB782" w:rsidR="00DF2F60" w:rsidRDefault="00DF2F60" w:rsidP="00C82C9C"/>
    <w:p w14:paraId="51A8AEA6" w14:textId="7C2B195A" w:rsidR="00DF2F60" w:rsidRDefault="00FF7DF9" w:rsidP="00C82C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89C3D" wp14:editId="152D5AD1">
                <wp:simplePos x="0" y="0"/>
                <wp:positionH relativeFrom="column">
                  <wp:posOffset>1989068</wp:posOffset>
                </wp:positionH>
                <wp:positionV relativeFrom="paragraph">
                  <wp:posOffset>1874741</wp:posOffset>
                </wp:positionV>
                <wp:extent cx="1704975" cy="1123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75EAC" w14:textId="17DA5A1C" w:rsidR="00FF7DF9" w:rsidRPr="00115B94" w:rsidRDefault="00FF7DF9" w:rsidP="00115B9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15B94">
                              <w:rPr>
                                <w:sz w:val="36"/>
                                <w:szCs w:val="36"/>
                              </w:rPr>
                              <w:t>Western Rangeland Conservation Fund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789C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6.6pt;margin-top:147.6pt;width:134.2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" fillcolor="white [3201]" strokeweight=".5pt">
                <v:textbox>
                  <w:txbxContent>
                    <w:p w14:paraId="37375EAC" w14:textId="17DA5A1C" w:rsidR="00FF7DF9" w:rsidRPr="00115B94" w:rsidRDefault="00FF7DF9" w:rsidP="00115B9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15B94">
                        <w:rPr>
                          <w:sz w:val="36"/>
                          <w:szCs w:val="36"/>
                        </w:rPr>
                        <w:t>Western Rangeland Conservation Fund</w:t>
                      </w:r>
                    </w:p>
                  </w:txbxContent>
                </v:textbox>
              </v:shape>
            </w:pict>
          </mc:Fallback>
        </mc:AlternateContent>
      </w:r>
      <w:r w:rsidR="00DF2F60">
        <w:rPr>
          <w:noProof/>
        </w:rPr>
        <w:drawing>
          <wp:inline distT="0" distB="0" distL="0" distR="0" wp14:anchorId="4F4CBB44" wp14:editId="62932D94">
            <wp:extent cx="5534108" cy="5534108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F2F60" w:rsidSect="00DF2F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2105EE" w16cid:durableId="1F854631"/>
  <w16cid:commentId w16cid:paraId="44BC0B44" w16cid:durableId="1F854659"/>
  <w16cid:commentId w16cid:paraId="3FB31771" w16cid:durableId="1F8546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6F"/>
    <w:rsid w:val="00000F13"/>
    <w:rsid w:val="000A27A2"/>
    <w:rsid w:val="000E602A"/>
    <w:rsid w:val="00115B94"/>
    <w:rsid w:val="00133D69"/>
    <w:rsid w:val="00155F1D"/>
    <w:rsid w:val="001623C4"/>
    <w:rsid w:val="00184B62"/>
    <w:rsid w:val="001A651E"/>
    <w:rsid w:val="001B0140"/>
    <w:rsid w:val="001C4527"/>
    <w:rsid w:val="00200CAA"/>
    <w:rsid w:val="002220CE"/>
    <w:rsid w:val="0026462F"/>
    <w:rsid w:val="002C3D6B"/>
    <w:rsid w:val="002D2D40"/>
    <w:rsid w:val="002D6B41"/>
    <w:rsid w:val="002E53F8"/>
    <w:rsid w:val="003078D4"/>
    <w:rsid w:val="0031785A"/>
    <w:rsid w:val="00334292"/>
    <w:rsid w:val="003B67D0"/>
    <w:rsid w:val="003E1A9A"/>
    <w:rsid w:val="003F4475"/>
    <w:rsid w:val="00450F46"/>
    <w:rsid w:val="004B78D4"/>
    <w:rsid w:val="00570126"/>
    <w:rsid w:val="006B7C9A"/>
    <w:rsid w:val="00732318"/>
    <w:rsid w:val="00735794"/>
    <w:rsid w:val="00786F53"/>
    <w:rsid w:val="007F7656"/>
    <w:rsid w:val="008028F7"/>
    <w:rsid w:val="00822D7E"/>
    <w:rsid w:val="00855F40"/>
    <w:rsid w:val="008A2321"/>
    <w:rsid w:val="008F4189"/>
    <w:rsid w:val="00922E3A"/>
    <w:rsid w:val="009526FA"/>
    <w:rsid w:val="00985644"/>
    <w:rsid w:val="009B1B53"/>
    <w:rsid w:val="00A2536F"/>
    <w:rsid w:val="00A43A6A"/>
    <w:rsid w:val="00A85FA8"/>
    <w:rsid w:val="00A93DA7"/>
    <w:rsid w:val="00AC6995"/>
    <w:rsid w:val="00AC701C"/>
    <w:rsid w:val="00AF3ACA"/>
    <w:rsid w:val="00B1210E"/>
    <w:rsid w:val="00B14D0B"/>
    <w:rsid w:val="00B216EB"/>
    <w:rsid w:val="00B77AB0"/>
    <w:rsid w:val="00B77C3B"/>
    <w:rsid w:val="00BE3A0A"/>
    <w:rsid w:val="00C03A6D"/>
    <w:rsid w:val="00C03D2E"/>
    <w:rsid w:val="00C05C9E"/>
    <w:rsid w:val="00C57665"/>
    <w:rsid w:val="00C82C9C"/>
    <w:rsid w:val="00CF3020"/>
    <w:rsid w:val="00DC6957"/>
    <w:rsid w:val="00DF0C62"/>
    <w:rsid w:val="00DF2F60"/>
    <w:rsid w:val="00E05695"/>
    <w:rsid w:val="00E24A33"/>
    <w:rsid w:val="00E329AC"/>
    <w:rsid w:val="00E44EF3"/>
    <w:rsid w:val="00EA26A0"/>
    <w:rsid w:val="00ED1C94"/>
    <w:rsid w:val="00EF4974"/>
    <w:rsid w:val="00F45E6C"/>
    <w:rsid w:val="00F56F87"/>
    <w:rsid w:val="00FE4E2D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9CC64"/>
  <w14:defaultImageDpi w14:val="300"/>
  <w15:docId w15:val="{0F173F8D-86E3-4CCE-B596-930477CE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7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7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16/09/relationships/commentsIds" Target="commentsId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BBE156-A84C-BD48-9EB7-B56FC55100B4}" type="doc">
      <dgm:prSet loTypeId="urn:microsoft.com/office/officeart/2005/8/layout/cycle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ADE0FB1-79CD-CD43-AD67-65FB1562CC51}">
      <dgm:prSet phldrT="[Text]"/>
      <dgm:spPr/>
      <dgm:t>
        <a:bodyPr/>
        <a:lstStyle/>
        <a:p>
          <a:r>
            <a:rPr lang="en-US" b="0"/>
            <a:t>1) Aggregation of impact investments</a:t>
          </a:r>
        </a:p>
      </dgm:t>
    </dgm:pt>
    <dgm:pt modelId="{B8BF19C5-78DA-0441-A76A-08EFA9DA042A}" type="parTrans" cxnId="{D984F9C9-630D-CD46-92DC-5C442C215B98}">
      <dgm:prSet/>
      <dgm:spPr/>
      <dgm:t>
        <a:bodyPr/>
        <a:lstStyle/>
        <a:p>
          <a:endParaRPr lang="en-US"/>
        </a:p>
      </dgm:t>
    </dgm:pt>
    <dgm:pt modelId="{D1E2B3D1-6134-E64A-9A42-2CD7B623AB20}" type="sibTrans" cxnId="{D984F9C9-630D-CD46-92DC-5C442C215B98}">
      <dgm:prSet/>
      <dgm:spPr/>
      <dgm:t>
        <a:bodyPr/>
        <a:lstStyle/>
        <a:p>
          <a:endParaRPr lang="en-US"/>
        </a:p>
      </dgm:t>
    </dgm:pt>
    <dgm:pt modelId="{993B64D2-22C7-6A42-ABBB-FF39EB4D1006}">
      <dgm:prSet phldrT="[Text]"/>
      <dgm:spPr/>
      <dgm:t>
        <a:bodyPr/>
        <a:lstStyle/>
        <a:p>
          <a:r>
            <a:rPr lang="en-US" b="0"/>
            <a:t>2) Temporary acquisition of property</a:t>
          </a:r>
        </a:p>
      </dgm:t>
    </dgm:pt>
    <dgm:pt modelId="{BE3510F0-C25A-FB40-8501-78EA20DE2FB4}" type="parTrans" cxnId="{25CD9EE3-156C-244A-A256-14555A8D8AF1}">
      <dgm:prSet/>
      <dgm:spPr/>
      <dgm:t>
        <a:bodyPr/>
        <a:lstStyle/>
        <a:p>
          <a:endParaRPr lang="en-US"/>
        </a:p>
      </dgm:t>
    </dgm:pt>
    <dgm:pt modelId="{A8F5105B-30F4-4B42-8783-EE1B73F2E4AE}" type="sibTrans" cxnId="{25CD9EE3-156C-244A-A256-14555A8D8AF1}">
      <dgm:prSet/>
      <dgm:spPr/>
      <dgm:t>
        <a:bodyPr/>
        <a:lstStyle/>
        <a:p>
          <a:endParaRPr lang="en-US"/>
        </a:p>
      </dgm:t>
    </dgm:pt>
    <dgm:pt modelId="{A1A6CCDF-47AE-A741-AF34-873D77E5BD4C}">
      <dgm:prSet phldrT="[Text]"/>
      <dgm:spPr/>
      <dgm:t>
        <a:bodyPr/>
        <a:lstStyle/>
        <a:p>
          <a:r>
            <a:rPr lang="en-US" b="0"/>
            <a:t>3) New or local ranching family manages property as lessee</a:t>
          </a:r>
        </a:p>
      </dgm:t>
    </dgm:pt>
    <dgm:pt modelId="{254F1997-E09F-7A43-9F80-54D3CA4109B2}" type="parTrans" cxnId="{5AF2F9C4-FDD7-A742-A716-BB331BDE9D27}">
      <dgm:prSet/>
      <dgm:spPr/>
      <dgm:t>
        <a:bodyPr/>
        <a:lstStyle/>
        <a:p>
          <a:endParaRPr lang="en-US"/>
        </a:p>
      </dgm:t>
    </dgm:pt>
    <dgm:pt modelId="{1783B65B-4961-EA4D-94D3-D06FFDCD8438}" type="sibTrans" cxnId="{5AF2F9C4-FDD7-A742-A716-BB331BDE9D27}">
      <dgm:prSet/>
      <dgm:spPr/>
      <dgm:t>
        <a:bodyPr/>
        <a:lstStyle/>
        <a:p>
          <a:endParaRPr lang="en-US"/>
        </a:p>
      </dgm:t>
    </dgm:pt>
    <dgm:pt modelId="{031B9DA2-2A80-7447-9B27-0BB1FD89AD18}">
      <dgm:prSet phldrT="[Text]"/>
      <dgm:spPr/>
      <dgm:t>
        <a:bodyPr/>
        <a:lstStyle/>
        <a:p>
          <a:r>
            <a:rPr lang="en-US" b="0"/>
            <a:t>6) Lessee acquires property</a:t>
          </a:r>
        </a:p>
      </dgm:t>
    </dgm:pt>
    <dgm:pt modelId="{79E52EF9-14C7-7A42-A208-0B48883DF105}" type="parTrans" cxnId="{E4AB661F-0861-484E-B45A-2E89ECD88B22}">
      <dgm:prSet/>
      <dgm:spPr/>
      <dgm:t>
        <a:bodyPr/>
        <a:lstStyle/>
        <a:p>
          <a:endParaRPr lang="en-US"/>
        </a:p>
      </dgm:t>
    </dgm:pt>
    <dgm:pt modelId="{F3561CD9-3E6D-D346-83A6-AB0DA175AF21}" type="sibTrans" cxnId="{E4AB661F-0861-484E-B45A-2E89ECD88B22}">
      <dgm:prSet/>
      <dgm:spPr/>
      <dgm:t>
        <a:bodyPr/>
        <a:lstStyle/>
        <a:p>
          <a:endParaRPr lang="en-US"/>
        </a:p>
      </dgm:t>
    </dgm:pt>
    <dgm:pt modelId="{A6FFDEDA-56F0-7144-97DA-C3106F0CEBE8}">
      <dgm:prSet phldrT="[Text]"/>
      <dgm:spPr/>
      <dgm:t>
        <a:bodyPr/>
        <a:lstStyle/>
        <a:p>
          <a:r>
            <a:rPr lang="en-US" b="0"/>
            <a:t>7) Financial returns back to impact investors</a:t>
          </a:r>
        </a:p>
      </dgm:t>
    </dgm:pt>
    <dgm:pt modelId="{2F566F51-F8C0-9846-A243-8491F642B005}" type="parTrans" cxnId="{71DEFB12-5F7C-AD47-A45F-50743CC0338F}">
      <dgm:prSet/>
      <dgm:spPr/>
      <dgm:t>
        <a:bodyPr/>
        <a:lstStyle/>
        <a:p>
          <a:endParaRPr lang="en-US"/>
        </a:p>
      </dgm:t>
    </dgm:pt>
    <dgm:pt modelId="{059BB1F6-D647-6549-BB3A-70CC42EC7694}" type="sibTrans" cxnId="{71DEFB12-5F7C-AD47-A45F-50743CC0338F}">
      <dgm:prSet/>
      <dgm:spPr/>
      <dgm:t>
        <a:bodyPr/>
        <a:lstStyle/>
        <a:p>
          <a:endParaRPr lang="en-US"/>
        </a:p>
      </dgm:t>
    </dgm:pt>
    <dgm:pt modelId="{CF5E98F8-9B6C-9F4C-98AB-DB9B2A4714B1}">
      <dgm:prSet/>
      <dgm:spPr/>
      <dgm:t>
        <a:bodyPr/>
        <a:lstStyle/>
        <a:p>
          <a:r>
            <a:rPr lang="en-US" b="0"/>
            <a:t>4) Best management practices implemented </a:t>
          </a:r>
        </a:p>
      </dgm:t>
    </dgm:pt>
    <dgm:pt modelId="{DDC62255-4617-0743-BCA6-FD6BD65365CF}" type="parTrans" cxnId="{0438D08B-3291-CA4E-9547-761CC3744CA9}">
      <dgm:prSet/>
      <dgm:spPr/>
      <dgm:t>
        <a:bodyPr/>
        <a:lstStyle/>
        <a:p>
          <a:endParaRPr lang="en-US"/>
        </a:p>
      </dgm:t>
    </dgm:pt>
    <dgm:pt modelId="{3F4FEE96-A425-7148-AAC5-B78E628BB631}" type="sibTrans" cxnId="{0438D08B-3291-CA4E-9547-761CC3744CA9}">
      <dgm:prSet/>
      <dgm:spPr/>
      <dgm:t>
        <a:bodyPr/>
        <a:lstStyle/>
        <a:p>
          <a:endParaRPr lang="en-US"/>
        </a:p>
      </dgm:t>
    </dgm:pt>
    <dgm:pt modelId="{BEF8882B-57F3-6E4F-A8E6-BD769BA1210C}">
      <dgm:prSet/>
      <dgm:spPr/>
      <dgm:t>
        <a:bodyPr/>
        <a:lstStyle/>
        <a:p>
          <a:r>
            <a:rPr lang="en-US" b="0"/>
            <a:t>5) Lessee receives business training and guidance</a:t>
          </a:r>
        </a:p>
      </dgm:t>
    </dgm:pt>
    <dgm:pt modelId="{54853CA1-30FC-084B-A027-F340F93AD8AB}" type="parTrans" cxnId="{A39D0C67-3338-3644-9FDF-AC9D4B8E2D4B}">
      <dgm:prSet/>
      <dgm:spPr/>
      <dgm:t>
        <a:bodyPr/>
        <a:lstStyle/>
        <a:p>
          <a:endParaRPr lang="en-US"/>
        </a:p>
      </dgm:t>
    </dgm:pt>
    <dgm:pt modelId="{F8F0A4A3-9B72-CD4B-9C6F-3EEB403F8AA0}" type="sibTrans" cxnId="{A39D0C67-3338-3644-9FDF-AC9D4B8E2D4B}">
      <dgm:prSet/>
      <dgm:spPr/>
      <dgm:t>
        <a:bodyPr/>
        <a:lstStyle/>
        <a:p>
          <a:endParaRPr lang="en-US"/>
        </a:p>
      </dgm:t>
    </dgm:pt>
    <dgm:pt modelId="{B47563EA-3AF3-4F4F-B769-F3F248DEC156}" type="pres">
      <dgm:prSet presAssocID="{33BBE156-A84C-BD48-9EB7-B56FC55100B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6EE1F47-E072-0D4B-B146-4118DB004680}" type="pres">
      <dgm:prSet presAssocID="{8ADE0FB1-79CD-CD43-AD67-65FB1562CC51}" presName="dummy" presStyleCnt="0"/>
      <dgm:spPr/>
    </dgm:pt>
    <dgm:pt modelId="{A66D70CB-8A4F-804D-9E69-ED74D4CB7E0A}" type="pres">
      <dgm:prSet presAssocID="{8ADE0FB1-79CD-CD43-AD67-65FB1562CC51}" presName="node" presStyleLbl="revTx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5435D9-F44E-9D46-B685-84763EE8A571}" type="pres">
      <dgm:prSet presAssocID="{D1E2B3D1-6134-E64A-9A42-2CD7B623AB20}" presName="sibTrans" presStyleLbl="node1" presStyleIdx="0" presStyleCnt="7"/>
      <dgm:spPr/>
      <dgm:t>
        <a:bodyPr/>
        <a:lstStyle/>
        <a:p>
          <a:endParaRPr lang="en-US"/>
        </a:p>
      </dgm:t>
    </dgm:pt>
    <dgm:pt modelId="{31EB6BBE-2A74-6E4F-8935-2B7701FBFC1E}" type="pres">
      <dgm:prSet presAssocID="{993B64D2-22C7-6A42-ABBB-FF39EB4D1006}" presName="dummy" presStyleCnt="0"/>
      <dgm:spPr/>
    </dgm:pt>
    <dgm:pt modelId="{ED977ACB-9512-8140-AF08-1D8C49FE9872}" type="pres">
      <dgm:prSet presAssocID="{993B64D2-22C7-6A42-ABBB-FF39EB4D1006}" presName="node" presStyleLbl="revTx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931308-20C9-5345-891B-567864580B53}" type="pres">
      <dgm:prSet presAssocID="{A8F5105B-30F4-4B42-8783-EE1B73F2E4AE}" presName="sibTrans" presStyleLbl="node1" presStyleIdx="1" presStyleCnt="7"/>
      <dgm:spPr/>
      <dgm:t>
        <a:bodyPr/>
        <a:lstStyle/>
        <a:p>
          <a:endParaRPr lang="en-US"/>
        </a:p>
      </dgm:t>
    </dgm:pt>
    <dgm:pt modelId="{8FCF96BA-8A08-214C-933C-6F85A34C7325}" type="pres">
      <dgm:prSet presAssocID="{A1A6CCDF-47AE-A741-AF34-873D77E5BD4C}" presName="dummy" presStyleCnt="0"/>
      <dgm:spPr/>
    </dgm:pt>
    <dgm:pt modelId="{116F14CC-F786-224B-8927-F145BA645628}" type="pres">
      <dgm:prSet presAssocID="{A1A6CCDF-47AE-A741-AF34-873D77E5BD4C}" presName="node" presStyleLbl="revTx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E2977B-7F8A-1D49-A55B-99E6CB56F636}" type="pres">
      <dgm:prSet presAssocID="{1783B65B-4961-EA4D-94D3-D06FFDCD8438}" presName="sibTrans" presStyleLbl="node1" presStyleIdx="2" presStyleCnt="7"/>
      <dgm:spPr/>
      <dgm:t>
        <a:bodyPr/>
        <a:lstStyle/>
        <a:p>
          <a:endParaRPr lang="en-US"/>
        </a:p>
      </dgm:t>
    </dgm:pt>
    <dgm:pt modelId="{2AC434CE-D5FD-DD44-B122-9CCF5440CDE5}" type="pres">
      <dgm:prSet presAssocID="{CF5E98F8-9B6C-9F4C-98AB-DB9B2A4714B1}" presName="dummy" presStyleCnt="0"/>
      <dgm:spPr/>
    </dgm:pt>
    <dgm:pt modelId="{1D02B47B-9A84-6F4A-8EE5-974A7A9E3819}" type="pres">
      <dgm:prSet presAssocID="{CF5E98F8-9B6C-9F4C-98AB-DB9B2A4714B1}" presName="node" presStyleLbl="revTx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5C5D82-0F84-6B4A-8CF5-4B068CEA1C31}" type="pres">
      <dgm:prSet presAssocID="{3F4FEE96-A425-7148-AAC5-B78E628BB631}" presName="sibTrans" presStyleLbl="node1" presStyleIdx="3" presStyleCnt="7"/>
      <dgm:spPr/>
      <dgm:t>
        <a:bodyPr/>
        <a:lstStyle/>
        <a:p>
          <a:endParaRPr lang="en-US"/>
        </a:p>
      </dgm:t>
    </dgm:pt>
    <dgm:pt modelId="{A7C69EAA-5316-9E4E-BBB4-D6A129DC29DA}" type="pres">
      <dgm:prSet presAssocID="{BEF8882B-57F3-6E4F-A8E6-BD769BA1210C}" presName="dummy" presStyleCnt="0"/>
      <dgm:spPr/>
    </dgm:pt>
    <dgm:pt modelId="{E8ACC145-B34E-3C44-BEB9-DD80B23387E6}" type="pres">
      <dgm:prSet presAssocID="{BEF8882B-57F3-6E4F-A8E6-BD769BA1210C}" presName="node" presStyleLbl="revTx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06E247-384B-6741-A944-E476259B9D17}" type="pres">
      <dgm:prSet presAssocID="{F8F0A4A3-9B72-CD4B-9C6F-3EEB403F8AA0}" presName="sibTrans" presStyleLbl="node1" presStyleIdx="4" presStyleCnt="7"/>
      <dgm:spPr/>
      <dgm:t>
        <a:bodyPr/>
        <a:lstStyle/>
        <a:p>
          <a:endParaRPr lang="en-US"/>
        </a:p>
      </dgm:t>
    </dgm:pt>
    <dgm:pt modelId="{3BA88166-4D09-AE45-98CB-6232AA597219}" type="pres">
      <dgm:prSet presAssocID="{031B9DA2-2A80-7447-9B27-0BB1FD89AD18}" presName="dummy" presStyleCnt="0"/>
      <dgm:spPr/>
    </dgm:pt>
    <dgm:pt modelId="{EA3AA993-399A-0940-A111-05F85BDAC333}" type="pres">
      <dgm:prSet presAssocID="{031B9DA2-2A80-7447-9B27-0BB1FD89AD18}" presName="node" presStyleLbl="revTx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7B717A-1B5F-204B-89C5-DA66ADF05DD2}" type="pres">
      <dgm:prSet presAssocID="{F3561CD9-3E6D-D346-83A6-AB0DA175AF21}" presName="sibTrans" presStyleLbl="node1" presStyleIdx="5" presStyleCnt="7"/>
      <dgm:spPr/>
      <dgm:t>
        <a:bodyPr/>
        <a:lstStyle/>
        <a:p>
          <a:endParaRPr lang="en-US"/>
        </a:p>
      </dgm:t>
    </dgm:pt>
    <dgm:pt modelId="{9CFD2B21-048F-8142-9DFC-0AB39051E738}" type="pres">
      <dgm:prSet presAssocID="{A6FFDEDA-56F0-7144-97DA-C3106F0CEBE8}" presName="dummy" presStyleCnt="0"/>
      <dgm:spPr/>
    </dgm:pt>
    <dgm:pt modelId="{CA3BB703-3861-974A-A234-7D0F5AD60BF9}" type="pres">
      <dgm:prSet presAssocID="{A6FFDEDA-56F0-7144-97DA-C3106F0CEBE8}" presName="node" presStyleLbl="revTx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3A5468-AA34-2046-AE17-943ED72E8F0F}" type="pres">
      <dgm:prSet presAssocID="{059BB1F6-D647-6549-BB3A-70CC42EC7694}" presName="sibTrans" presStyleLbl="node1" presStyleIdx="6" presStyleCnt="7"/>
      <dgm:spPr/>
      <dgm:t>
        <a:bodyPr/>
        <a:lstStyle/>
        <a:p>
          <a:endParaRPr lang="en-US"/>
        </a:p>
      </dgm:t>
    </dgm:pt>
  </dgm:ptLst>
  <dgm:cxnLst>
    <dgm:cxn modelId="{6A1D15FE-7A90-5244-9C6A-3A2BA02BBDD6}" type="presOf" srcId="{F3561CD9-3E6D-D346-83A6-AB0DA175AF21}" destId="{3B7B717A-1B5F-204B-89C5-DA66ADF05DD2}" srcOrd="0" destOrd="0" presId="urn:microsoft.com/office/officeart/2005/8/layout/cycle1"/>
    <dgm:cxn modelId="{24009352-E003-E54D-B958-067566FF7110}" type="presOf" srcId="{33BBE156-A84C-BD48-9EB7-B56FC55100B4}" destId="{B47563EA-3AF3-4F4F-B769-F3F248DEC156}" srcOrd="0" destOrd="0" presId="urn:microsoft.com/office/officeart/2005/8/layout/cycle1"/>
    <dgm:cxn modelId="{71DEFB12-5F7C-AD47-A45F-50743CC0338F}" srcId="{33BBE156-A84C-BD48-9EB7-B56FC55100B4}" destId="{A6FFDEDA-56F0-7144-97DA-C3106F0CEBE8}" srcOrd="6" destOrd="0" parTransId="{2F566F51-F8C0-9846-A243-8491F642B005}" sibTransId="{059BB1F6-D647-6549-BB3A-70CC42EC7694}"/>
    <dgm:cxn modelId="{25CD9EE3-156C-244A-A256-14555A8D8AF1}" srcId="{33BBE156-A84C-BD48-9EB7-B56FC55100B4}" destId="{993B64D2-22C7-6A42-ABBB-FF39EB4D1006}" srcOrd="1" destOrd="0" parTransId="{BE3510F0-C25A-FB40-8501-78EA20DE2FB4}" sibTransId="{A8F5105B-30F4-4B42-8783-EE1B73F2E4AE}"/>
    <dgm:cxn modelId="{D984F9C9-630D-CD46-92DC-5C442C215B98}" srcId="{33BBE156-A84C-BD48-9EB7-B56FC55100B4}" destId="{8ADE0FB1-79CD-CD43-AD67-65FB1562CC51}" srcOrd="0" destOrd="0" parTransId="{B8BF19C5-78DA-0441-A76A-08EFA9DA042A}" sibTransId="{D1E2B3D1-6134-E64A-9A42-2CD7B623AB20}"/>
    <dgm:cxn modelId="{EDA4940F-3E63-E442-9457-DFE53AA85AE3}" type="presOf" srcId="{059BB1F6-D647-6549-BB3A-70CC42EC7694}" destId="{BD3A5468-AA34-2046-AE17-943ED72E8F0F}" srcOrd="0" destOrd="0" presId="urn:microsoft.com/office/officeart/2005/8/layout/cycle1"/>
    <dgm:cxn modelId="{835EA15D-2E79-E643-B09F-47CC680604D6}" type="presOf" srcId="{1783B65B-4961-EA4D-94D3-D06FFDCD8438}" destId="{27E2977B-7F8A-1D49-A55B-99E6CB56F636}" srcOrd="0" destOrd="0" presId="urn:microsoft.com/office/officeart/2005/8/layout/cycle1"/>
    <dgm:cxn modelId="{524D80A9-E621-F74B-ADD0-7306FA088697}" type="presOf" srcId="{993B64D2-22C7-6A42-ABBB-FF39EB4D1006}" destId="{ED977ACB-9512-8140-AF08-1D8C49FE9872}" srcOrd="0" destOrd="0" presId="urn:microsoft.com/office/officeart/2005/8/layout/cycle1"/>
    <dgm:cxn modelId="{5AF2F9C4-FDD7-A742-A716-BB331BDE9D27}" srcId="{33BBE156-A84C-BD48-9EB7-B56FC55100B4}" destId="{A1A6CCDF-47AE-A741-AF34-873D77E5BD4C}" srcOrd="2" destOrd="0" parTransId="{254F1997-E09F-7A43-9F80-54D3CA4109B2}" sibTransId="{1783B65B-4961-EA4D-94D3-D06FFDCD8438}"/>
    <dgm:cxn modelId="{4290F159-1CD1-FD4F-BC6E-F46E02A89775}" type="presOf" srcId="{8ADE0FB1-79CD-CD43-AD67-65FB1562CC51}" destId="{A66D70CB-8A4F-804D-9E69-ED74D4CB7E0A}" srcOrd="0" destOrd="0" presId="urn:microsoft.com/office/officeart/2005/8/layout/cycle1"/>
    <dgm:cxn modelId="{76F45C11-60AB-CF43-8B8D-6388BE102843}" type="presOf" srcId="{CF5E98F8-9B6C-9F4C-98AB-DB9B2A4714B1}" destId="{1D02B47B-9A84-6F4A-8EE5-974A7A9E3819}" srcOrd="0" destOrd="0" presId="urn:microsoft.com/office/officeart/2005/8/layout/cycle1"/>
    <dgm:cxn modelId="{89EA4ACE-AA05-7944-8465-F6228E033608}" type="presOf" srcId="{031B9DA2-2A80-7447-9B27-0BB1FD89AD18}" destId="{EA3AA993-399A-0940-A111-05F85BDAC333}" srcOrd="0" destOrd="0" presId="urn:microsoft.com/office/officeart/2005/8/layout/cycle1"/>
    <dgm:cxn modelId="{F4891E25-5870-6D49-A390-E70CF10DCC0E}" type="presOf" srcId="{BEF8882B-57F3-6E4F-A8E6-BD769BA1210C}" destId="{E8ACC145-B34E-3C44-BEB9-DD80B23387E6}" srcOrd="0" destOrd="0" presId="urn:microsoft.com/office/officeart/2005/8/layout/cycle1"/>
    <dgm:cxn modelId="{478D8C0A-45FE-B04F-93AC-F6DE5FE6E407}" type="presOf" srcId="{A8F5105B-30F4-4B42-8783-EE1B73F2E4AE}" destId="{1B931308-20C9-5345-891B-567864580B53}" srcOrd="0" destOrd="0" presId="urn:microsoft.com/office/officeart/2005/8/layout/cycle1"/>
    <dgm:cxn modelId="{29EBF28C-1CD7-AF41-A082-DD2D6CB6BE1F}" type="presOf" srcId="{D1E2B3D1-6134-E64A-9A42-2CD7B623AB20}" destId="{575435D9-F44E-9D46-B685-84763EE8A571}" srcOrd="0" destOrd="0" presId="urn:microsoft.com/office/officeart/2005/8/layout/cycle1"/>
    <dgm:cxn modelId="{E2DD556E-FFA7-BD4E-B7E7-016BAEB2B022}" type="presOf" srcId="{3F4FEE96-A425-7148-AAC5-B78E628BB631}" destId="{235C5D82-0F84-6B4A-8CF5-4B068CEA1C31}" srcOrd="0" destOrd="0" presId="urn:microsoft.com/office/officeart/2005/8/layout/cycle1"/>
    <dgm:cxn modelId="{A39D0C67-3338-3644-9FDF-AC9D4B8E2D4B}" srcId="{33BBE156-A84C-BD48-9EB7-B56FC55100B4}" destId="{BEF8882B-57F3-6E4F-A8E6-BD769BA1210C}" srcOrd="4" destOrd="0" parTransId="{54853CA1-30FC-084B-A027-F340F93AD8AB}" sibTransId="{F8F0A4A3-9B72-CD4B-9C6F-3EEB403F8AA0}"/>
    <dgm:cxn modelId="{0B07708D-D704-9342-B47C-A80363C7E0E5}" type="presOf" srcId="{F8F0A4A3-9B72-CD4B-9C6F-3EEB403F8AA0}" destId="{4506E247-384B-6741-A944-E476259B9D17}" srcOrd="0" destOrd="0" presId="urn:microsoft.com/office/officeart/2005/8/layout/cycle1"/>
    <dgm:cxn modelId="{27926AAB-73C4-0F4B-B5D2-FF77E7CF6F6F}" type="presOf" srcId="{A6FFDEDA-56F0-7144-97DA-C3106F0CEBE8}" destId="{CA3BB703-3861-974A-A234-7D0F5AD60BF9}" srcOrd="0" destOrd="0" presId="urn:microsoft.com/office/officeart/2005/8/layout/cycle1"/>
    <dgm:cxn modelId="{E4AB661F-0861-484E-B45A-2E89ECD88B22}" srcId="{33BBE156-A84C-BD48-9EB7-B56FC55100B4}" destId="{031B9DA2-2A80-7447-9B27-0BB1FD89AD18}" srcOrd="5" destOrd="0" parTransId="{79E52EF9-14C7-7A42-A208-0B48883DF105}" sibTransId="{F3561CD9-3E6D-D346-83A6-AB0DA175AF21}"/>
    <dgm:cxn modelId="{D84127DF-D736-9C4B-A6D8-905276F9683F}" type="presOf" srcId="{A1A6CCDF-47AE-A741-AF34-873D77E5BD4C}" destId="{116F14CC-F786-224B-8927-F145BA645628}" srcOrd="0" destOrd="0" presId="urn:microsoft.com/office/officeart/2005/8/layout/cycle1"/>
    <dgm:cxn modelId="{0438D08B-3291-CA4E-9547-761CC3744CA9}" srcId="{33BBE156-A84C-BD48-9EB7-B56FC55100B4}" destId="{CF5E98F8-9B6C-9F4C-98AB-DB9B2A4714B1}" srcOrd="3" destOrd="0" parTransId="{DDC62255-4617-0743-BCA6-FD6BD65365CF}" sibTransId="{3F4FEE96-A425-7148-AAC5-B78E628BB631}"/>
    <dgm:cxn modelId="{D9543D91-ECAF-1243-A09C-56CE197F39A7}" type="presParOf" srcId="{B47563EA-3AF3-4F4F-B769-F3F248DEC156}" destId="{66EE1F47-E072-0D4B-B146-4118DB004680}" srcOrd="0" destOrd="0" presId="urn:microsoft.com/office/officeart/2005/8/layout/cycle1"/>
    <dgm:cxn modelId="{53DDA328-7E13-0F41-96F2-B94BF89DDC9F}" type="presParOf" srcId="{B47563EA-3AF3-4F4F-B769-F3F248DEC156}" destId="{A66D70CB-8A4F-804D-9E69-ED74D4CB7E0A}" srcOrd="1" destOrd="0" presId="urn:microsoft.com/office/officeart/2005/8/layout/cycle1"/>
    <dgm:cxn modelId="{AD641D2E-3CE6-684C-B3AD-3633BBB15620}" type="presParOf" srcId="{B47563EA-3AF3-4F4F-B769-F3F248DEC156}" destId="{575435D9-F44E-9D46-B685-84763EE8A571}" srcOrd="2" destOrd="0" presId="urn:microsoft.com/office/officeart/2005/8/layout/cycle1"/>
    <dgm:cxn modelId="{D32590FC-0F24-FA41-B81A-70C594093B6C}" type="presParOf" srcId="{B47563EA-3AF3-4F4F-B769-F3F248DEC156}" destId="{31EB6BBE-2A74-6E4F-8935-2B7701FBFC1E}" srcOrd="3" destOrd="0" presId="urn:microsoft.com/office/officeart/2005/8/layout/cycle1"/>
    <dgm:cxn modelId="{AD92AFF9-6F0B-D74C-8453-D8C39D3CA053}" type="presParOf" srcId="{B47563EA-3AF3-4F4F-B769-F3F248DEC156}" destId="{ED977ACB-9512-8140-AF08-1D8C49FE9872}" srcOrd="4" destOrd="0" presId="urn:microsoft.com/office/officeart/2005/8/layout/cycle1"/>
    <dgm:cxn modelId="{E233DBE9-2F67-3842-B13A-3E636DCF8CF5}" type="presParOf" srcId="{B47563EA-3AF3-4F4F-B769-F3F248DEC156}" destId="{1B931308-20C9-5345-891B-567864580B53}" srcOrd="5" destOrd="0" presId="urn:microsoft.com/office/officeart/2005/8/layout/cycle1"/>
    <dgm:cxn modelId="{D6153E8B-8418-EF4B-9F95-63B3713C09E1}" type="presParOf" srcId="{B47563EA-3AF3-4F4F-B769-F3F248DEC156}" destId="{8FCF96BA-8A08-214C-933C-6F85A34C7325}" srcOrd="6" destOrd="0" presId="urn:microsoft.com/office/officeart/2005/8/layout/cycle1"/>
    <dgm:cxn modelId="{C8A299FA-143E-7F4E-A5E3-CD0501D95273}" type="presParOf" srcId="{B47563EA-3AF3-4F4F-B769-F3F248DEC156}" destId="{116F14CC-F786-224B-8927-F145BA645628}" srcOrd="7" destOrd="0" presId="urn:microsoft.com/office/officeart/2005/8/layout/cycle1"/>
    <dgm:cxn modelId="{01F4CEF1-CF8C-FE4E-8BB7-8656218BF37D}" type="presParOf" srcId="{B47563EA-3AF3-4F4F-B769-F3F248DEC156}" destId="{27E2977B-7F8A-1D49-A55B-99E6CB56F636}" srcOrd="8" destOrd="0" presId="urn:microsoft.com/office/officeart/2005/8/layout/cycle1"/>
    <dgm:cxn modelId="{8E4CB8E5-DBDE-E74F-A7B6-CFC467368E1E}" type="presParOf" srcId="{B47563EA-3AF3-4F4F-B769-F3F248DEC156}" destId="{2AC434CE-D5FD-DD44-B122-9CCF5440CDE5}" srcOrd="9" destOrd="0" presId="urn:microsoft.com/office/officeart/2005/8/layout/cycle1"/>
    <dgm:cxn modelId="{B08CC018-C2B4-104D-9F05-6C905B94E3D2}" type="presParOf" srcId="{B47563EA-3AF3-4F4F-B769-F3F248DEC156}" destId="{1D02B47B-9A84-6F4A-8EE5-974A7A9E3819}" srcOrd="10" destOrd="0" presId="urn:microsoft.com/office/officeart/2005/8/layout/cycle1"/>
    <dgm:cxn modelId="{9D176A50-B453-5544-8482-F490A4002B16}" type="presParOf" srcId="{B47563EA-3AF3-4F4F-B769-F3F248DEC156}" destId="{235C5D82-0F84-6B4A-8CF5-4B068CEA1C31}" srcOrd="11" destOrd="0" presId="urn:microsoft.com/office/officeart/2005/8/layout/cycle1"/>
    <dgm:cxn modelId="{8C14A6A8-D5AE-4040-9AA8-0C6E1DEC6FB1}" type="presParOf" srcId="{B47563EA-3AF3-4F4F-B769-F3F248DEC156}" destId="{A7C69EAA-5316-9E4E-BBB4-D6A129DC29DA}" srcOrd="12" destOrd="0" presId="urn:microsoft.com/office/officeart/2005/8/layout/cycle1"/>
    <dgm:cxn modelId="{099EA680-CA2A-E444-BD18-30E2BE1BDAF2}" type="presParOf" srcId="{B47563EA-3AF3-4F4F-B769-F3F248DEC156}" destId="{E8ACC145-B34E-3C44-BEB9-DD80B23387E6}" srcOrd="13" destOrd="0" presId="urn:microsoft.com/office/officeart/2005/8/layout/cycle1"/>
    <dgm:cxn modelId="{85846174-7F67-DA49-8B5E-1B0080D1707A}" type="presParOf" srcId="{B47563EA-3AF3-4F4F-B769-F3F248DEC156}" destId="{4506E247-384B-6741-A944-E476259B9D17}" srcOrd="14" destOrd="0" presId="urn:microsoft.com/office/officeart/2005/8/layout/cycle1"/>
    <dgm:cxn modelId="{DCDB3BFC-A476-9C49-84AF-5C911CC163DB}" type="presParOf" srcId="{B47563EA-3AF3-4F4F-B769-F3F248DEC156}" destId="{3BA88166-4D09-AE45-98CB-6232AA597219}" srcOrd="15" destOrd="0" presId="urn:microsoft.com/office/officeart/2005/8/layout/cycle1"/>
    <dgm:cxn modelId="{D3D83273-7982-FD41-ACFD-3975B3DD5A08}" type="presParOf" srcId="{B47563EA-3AF3-4F4F-B769-F3F248DEC156}" destId="{EA3AA993-399A-0940-A111-05F85BDAC333}" srcOrd="16" destOrd="0" presId="urn:microsoft.com/office/officeart/2005/8/layout/cycle1"/>
    <dgm:cxn modelId="{26463D2B-EE7A-2B49-9FAA-8E116CE43CBF}" type="presParOf" srcId="{B47563EA-3AF3-4F4F-B769-F3F248DEC156}" destId="{3B7B717A-1B5F-204B-89C5-DA66ADF05DD2}" srcOrd="17" destOrd="0" presId="urn:microsoft.com/office/officeart/2005/8/layout/cycle1"/>
    <dgm:cxn modelId="{470C3E91-B1AA-A645-A85E-1FC9D021039A}" type="presParOf" srcId="{B47563EA-3AF3-4F4F-B769-F3F248DEC156}" destId="{9CFD2B21-048F-8142-9DFC-0AB39051E738}" srcOrd="18" destOrd="0" presId="urn:microsoft.com/office/officeart/2005/8/layout/cycle1"/>
    <dgm:cxn modelId="{1777C951-AF03-C845-9CCE-CAB2E1B1D080}" type="presParOf" srcId="{B47563EA-3AF3-4F4F-B769-F3F248DEC156}" destId="{CA3BB703-3861-974A-A234-7D0F5AD60BF9}" srcOrd="19" destOrd="0" presId="urn:microsoft.com/office/officeart/2005/8/layout/cycle1"/>
    <dgm:cxn modelId="{FBA1C21A-858B-C248-8999-F671BD2A913F}" type="presParOf" srcId="{B47563EA-3AF3-4F4F-B769-F3F248DEC156}" destId="{BD3A5468-AA34-2046-AE17-943ED72E8F0F}" srcOrd="20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6D70CB-8A4F-804D-9E69-ED74D4CB7E0A}">
      <dsp:nvSpPr>
        <dsp:cNvPr id="0" name=""/>
        <dsp:cNvSpPr/>
      </dsp:nvSpPr>
      <dsp:spPr>
        <a:xfrm>
          <a:off x="3288918" y="58984"/>
          <a:ext cx="980899" cy="9808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/>
            <a:t>1) Aggregation of impact investments</a:t>
          </a:r>
        </a:p>
      </dsp:txBody>
      <dsp:txXfrm>
        <a:off x="3288918" y="58984"/>
        <a:ext cx="980899" cy="980899"/>
      </dsp:txXfrm>
    </dsp:sp>
    <dsp:sp modelId="{575435D9-F44E-9D46-B685-84763EE8A571}">
      <dsp:nvSpPr>
        <dsp:cNvPr id="0" name=""/>
        <dsp:cNvSpPr/>
      </dsp:nvSpPr>
      <dsp:spPr>
        <a:xfrm>
          <a:off x="226692" y="111165"/>
          <a:ext cx="5080723" cy="5080723"/>
        </a:xfrm>
        <a:prstGeom prst="circularArrow">
          <a:avLst>
            <a:gd name="adj1" fmla="val 3765"/>
            <a:gd name="adj2" fmla="val 234906"/>
            <a:gd name="adj3" fmla="val 19826636"/>
            <a:gd name="adj4" fmla="val 18605863"/>
            <a:gd name="adj5" fmla="val 439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977ACB-9512-8140-AF08-1D8C49FE9872}">
      <dsp:nvSpPr>
        <dsp:cNvPr id="0" name=""/>
        <dsp:cNvSpPr/>
      </dsp:nvSpPr>
      <dsp:spPr>
        <a:xfrm>
          <a:off x="4551254" y="1641903"/>
          <a:ext cx="980899" cy="9808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/>
            <a:t>2) Temporary acquisition of property</a:t>
          </a:r>
        </a:p>
      </dsp:txBody>
      <dsp:txXfrm>
        <a:off x="4551254" y="1641903"/>
        <a:ext cx="980899" cy="980899"/>
      </dsp:txXfrm>
    </dsp:sp>
    <dsp:sp modelId="{1B931308-20C9-5345-891B-567864580B53}">
      <dsp:nvSpPr>
        <dsp:cNvPr id="0" name=""/>
        <dsp:cNvSpPr/>
      </dsp:nvSpPr>
      <dsp:spPr>
        <a:xfrm>
          <a:off x="226692" y="111165"/>
          <a:ext cx="5080723" cy="5080723"/>
        </a:xfrm>
        <a:prstGeom prst="circularArrow">
          <a:avLst>
            <a:gd name="adj1" fmla="val 3765"/>
            <a:gd name="adj2" fmla="val 234906"/>
            <a:gd name="adj3" fmla="val 1229758"/>
            <a:gd name="adj4" fmla="val 21557675"/>
            <a:gd name="adj5" fmla="val 439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6F14CC-F786-224B-8927-F145BA645628}">
      <dsp:nvSpPr>
        <dsp:cNvPr id="0" name=""/>
        <dsp:cNvSpPr/>
      </dsp:nvSpPr>
      <dsp:spPr>
        <a:xfrm>
          <a:off x="4100732" y="3615770"/>
          <a:ext cx="980899" cy="9808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/>
            <a:t>3) New or local ranching family manages property as lessee</a:t>
          </a:r>
        </a:p>
      </dsp:txBody>
      <dsp:txXfrm>
        <a:off x="4100732" y="3615770"/>
        <a:ext cx="980899" cy="980899"/>
      </dsp:txXfrm>
    </dsp:sp>
    <dsp:sp modelId="{27E2977B-7F8A-1D49-A55B-99E6CB56F636}">
      <dsp:nvSpPr>
        <dsp:cNvPr id="0" name=""/>
        <dsp:cNvSpPr/>
      </dsp:nvSpPr>
      <dsp:spPr>
        <a:xfrm>
          <a:off x="226692" y="111165"/>
          <a:ext cx="5080723" cy="5080723"/>
        </a:xfrm>
        <a:prstGeom prst="circularArrow">
          <a:avLst>
            <a:gd name="adj1" fmla="val 3765"/>
            <a:gd name="adj2" fmla="val 234906"/>
            <a:gd name="adj3" fmla="val 4437016"/>
            <a:gd name="adj4" fmla="val 3308195"/>
            <a:gd name="adj5" fmla="val 439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02B47B-9A84-6F4A-8EE5-974A7A9E3819}">
      <dsp:nvSpPr>
        <dsp:cNvPr id="0" name=""/>
        <dsp:cNvSpPr/>
      </dsp:nvSpPr>
      <dsp:spPr>
        <a:xfrm>
          <a:off x="2276604" y="4494224"/>
          <a:ext cx="980899" cy="9808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/>
            <a:t>4) Best management practices implemented </a:t>
          </a:r>
        </a:p>
      </dsp:txBody>
      <dsp:txXfrm>
        <a:off x="2276604" y="4494224"/>
        <a:ext cx="980899" cy="980899"/>
      </dsp:txXfrm>
    </dsp:sp>
    <dsp:sp modelId="{235C5D82-0F84-6B4A-8CF5-4B068CEA1C31}">
      <dsp:nvSpPr>
        <dsp:cNvPr id="0" name=""/>
        <dsp:cNvSpPr/>
      </dsp:nvSpPr>
      <dsp:spPr>
        <a:xfrm>
          <a:off x="226692" y="111165"/>
          <a:ext cx="5080723" cy="5080723"/>
        </a:xfrm>
        <a:prstGeom prst="circularArrow">
          <a:avLst>
            <a:gd name="adj1" fmla="val 3765"/>
            <a:gd name="adj2" fmla="val 234906"/>
            <a:gd name="adj3" fmla="val 7256899"/>
            <a:gd name="adj4" fmla="val 6128078"/>
            <a:gd name="adj5" fmla="val 439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ACC145-B34E-3C44-BEB9-DD80B23387E6}">
      <dsp:nvSpPr>
        <dsp:cNvPr id="0" name=""/>
        <dsp:cNvSpPr/>
      </dsp:nvSpPr>
      <dsp:spPr>
        <a:xfrm>
          <a:off x="452476" y="3615770"/>
          <a:ext cx="980899" cy="9808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/>
            <a:t>5) Lessee receives business training and guidance</a:t>
          </a:r>
        </a:p>
      </dsp:txBody>
      <dsp:txXfrm>
        <a:off x="452476" y="3615770"/>
        <a:ext cx="980899" cy="980899"/>
      </dsp:txXfrm>
    </dsp:sp>
    <dsp:sp modelId="{4506E247-384B-6741-A944-E476259B9D17}">
      <dsp:nvSpPr>
        <dsp:cNvPr id="0" name=""/>
        <dsp:cNvSpPr/>
      </dsp:nvSpPr>
      <dsp:spPr>
        <a:xfrm>
          <a:off x="226692" y="111165"/>
          <a:ext cx="5080723" cy="5080723"/>
        </a:xfrm>
        <a:prstGeom prst="circularArrow">
          <a:avLst>
            <a:gd name="adj1" fmla="val 3765"/>
            <a:gd name="adj2" fmla="val 234906"/>
            <a:gd name="adj3" fmla="val 10607419"/>
            <a:gd name="adj4" fmla="val 9335336"/>
            <a:gd name="adj5" fmla="val 439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3AA993-399A-0940-A111-05F85BDAC333}">
      <dsp:nvSpPr>
        <dsp:cNvPr id="0" name=""/>
        <dsp:cNvSpPr/>
      </dsp:nvSpPr>
      <dsp:spPr>
        <a:xfrm>
          <a:off x="1954" y="1641903"/>
          <a:ext cx="980899" cy="9808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/>
            <a:t>6) Lessee acquires property</a:t>
          </a:r>
        </a:p>
      </dsp:txBody>
      <dsp:txXfrm>
        <a:off x="1954" y="1641903"/>
        <a:ext cx="980899" cy="980899"/>
      </dsp:txXfrm>
    </dsp:sp>
    <dsp:sp modelId="{3B7B717A-1B5F-204B-89C5-DA66ADF05DD2}">
      <dsp:nvSpPr>
        <dsp:cNvPr id="0" name=""/>
        <dsp:cNvSpPr/>
      </dsp:nvSpPr>
      <dsp:spPr>
        <a:xfrm>
          <a:off x="226692" y="111165"/>
          <a:ext cx="5080723" cy="5080723"/>
        </a:xfrm>
        <a:prstGeom prst="circularArrow">
          <a:avLst>
            <a:gd name="adj1" fmla="val 3765"/>
            <a:gd name="adj2" fmla="val 234906"/>
            <a:gd name="adj3" fmla="val 13559231"/>
            <a:gd name="adj4" fmla="val 12338458"/>
            <a:gd name="adj5" fmla="val 439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3BB703-3861-974A-A234-7D0F5AD60BF9}">
      <dsp:nvSpPr>
        <dsp:cNvPr id="0" name=""/>
        <dsp:cNvSpPr/>
      </dsp:nvSpPr>
      <dsp:spPr>
        <a:xfrm>
          <a:off x="1264290" y="58984"/>
          <a:ext cx="980899" cy="9808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/>
            <a:t>7) Financial returns back to impact investors</a:t>
          </a:r>
        </a:p>
      </dsp:txBody>
      <dsp:txXfrm>
        <a:off x="1264290" y="58984"/>
        <a:ext cx="980899" cy="980899"/>
      </dsp:txXfrm>
    </dsp:sp>
    <dsp:sp modelId="{BD3A5468-AA34-2046-AE17-943ED72E8F0F}">
      <dsp:nvSpPr>
        <dsp:cNvPr id="0" name=""/>
        <dsp:cNvSpPr/>
      </dsp:nvSpPr>
      <dsp:spPr>
        <a:xfrm>
          <a:off x="226692" y="111165"/>
          <a:ext cx="5080723" cy="5080723"/>
        </a:xfrm>
        <a:prstGeom prst="circularArrow">
          <a:avLst>
            <a:gd name="adj1" fmla="val 3765"/>
            <a:gd name="adj2" fmla="val 234906"/>
            <a:gd name="adj3" fmla="val 16740590"/>
            <a:gd name="adj4" fmla="val 15424504"/>
            <a:gd name="adj5" fmla="val 4392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Hudnut</dc:creator>
  <cp:keywords/>
  <dc:description/>
  <cp:lastModifiedBy>Heather Knight</cp:lastModifiedBy>
  <cp:revision>3</cp:revision>
  <cp:lastPrinted>2018-09-22T16:51:00Z</cp:lastPrinted>
  <dcterms:created xsi:type="dcterms:W3CDTF">2018-11-01T16:28:00Z</dcterms:created>
  <dcterms:modified xsi:type="dcterms:W3CDTF">2018-11-01T16:28:00Z</dcterms:modified>
</cp:coreProperties>
</file>